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93" w:rsidRPr="00F44E93" w:rsidRDefault="00F44E93" w:rsidP="00F6648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F44E93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Нормативно-правове забезпечення освітнього процесу </w:t>
      </w:r>
      <w:r w:rsidR="00F6648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Pr="00F6648C">
        <w:rPr>
          <w:rFonts w:ascii="Times New Roman" w:eastAsia="Times New Roman" w:hAnsi="Times New Roman" w:cs="Times New Roman"/>
          <w:color w:val="C00000"/>
          <w:sz w:val="32"/>
          <w:szCs w:val="32"/>
          <w:lang w:val="uk-UA" w:eastAsia="ru-RU"/>
        </w:rPr>
        <w:t>2018-2019</w:t>
      </w:r>
    </w:p>
    <w:p w:rsidR="00F44E93" w:rsidRPr="00F44E93" w:rsidRDefault="00F44E93" w:rsidP="00F44E9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1. </w:t>
      </w:r>
      <w:hyperlink r:id="rId6" w:history="1"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Наказ </w:t>
        </w:r>
      </w:hyperlink>
      <w:hyperlink r:id="rId7" w:history="1"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 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Мінсоцполітики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України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№1143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від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10.08.2018. Про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затвердження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професійного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стандарту "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Вчитель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початкових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класі</w:t>
        </w:r>
        <w:proofErr w:type="gram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</w:t>
        </w:r>
        <w:proofErr w:type="spellEnd"/>
        <w:proofErr w:type="gram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закладу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середньої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освіти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"</w:t>
        </w:r>
      </w:hyperlink>
    </w:p>
    <w:p w:rsidR="00F44E93" w:rsidRPr="00F44E93" w:rsidRDefault="001A4688" w:rsidP="00F44E9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2. </w:t>
      </w:r>
      <w:hyperlink r:id="rId8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Лист МОН № 1/9-487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від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07.08.2018 року </w:t>
        </w:r>
      </w:hyperlink>
      <w:hyperlink r:id="rId9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Про </w:t>
        </w:r>
        <w:proofErr w:type="spellStart"/>
        <w:proofErr w:type="gram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пр</w:t>
        </w:r>
        <w:proofErr w:type="gram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іоритетні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напрями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роботи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психологічної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служби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у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системі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освіти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на 2018/19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н.р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.</w:t>
        </w:r>
      </w:hyperlink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F44E93" w:rsidRPr="00F44E93" w:rsidRDefault="001A4688" w:rsidP="001A46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3</w:t>
      </w:r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hyperlink r:id="rId10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Наказ МОН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України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№849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від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02.08.2018 </w:t>
        </w:r>
      </w:hyperlink>
      <w:hyperlink r:id="rId11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“Про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проведення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Всеукраїнських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учнівських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олімпіад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і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турнірів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з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навчальних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предметів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у 2018/2019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навчальному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році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”</w:t>
        </w:r>
      </w:hyperlink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F44E93" w:rsidRDefault="001A4688" w:rsidP="001A4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4</w:t>
      </w:r>
      <w:r w:rsidR="00F44E93" w:rsidRPr="00F6648C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.</w:t>
      </w:r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hyperlink r:id="rId12" w:history="1">
        <w:r w:rsidR="00F44E93" w:rsidRPr="00F6648C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uk-UA" w:eastAsia="ru-RU"/>
          </w:rPr>
          <w:t>Наказ МОН України № 814 26. 07. 2018-08-17</w:t>
        </w:r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ru-RU"/>
          </w:rPr>
          <w:t> </w:t>
        </w:r>
        <w:r w:rsidR="00F44E93" w:rsidRPr="00F6648C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val="uk-UA" w:eastAsia="ru-RU"/>
          </w:rPr>
          <w:t>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потребами.</w:t>
        </w:r>
      </w:hyperlink>
    </w:p>
    <w:p w:rsidR="001A4688" w:rsidRPr="00F44E93" w:rsidRDefault="001A4688" w:rsidP="001A4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F44E93" w:rsidRPr="00F44E93" w:rsidRDefault="001A4688" w:rsidP="00F44E9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5</w:t>
      </w:r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hyperlink r:id="rId13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Лист МОН № 1/9-415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від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03.07.18 року </w:t>
        </w:r>
      </w:hyperlink>
      <w:hyperlink r:id="rId14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"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Щодо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вивчення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gram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у</w:t>
        </w:r>
        <w:proofErr w:type="gram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закладах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загальної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середньої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освіти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навчальних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предметів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у 2018/2019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навчальному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році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"</w:t>
        </w:r>
      </w:hyperlink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F44E93" w:rsidRPr="00F44E93" w:rsidRDefault="001A4688" w:rsidP="00F44E9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6</w:t>
      </w:r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hyperlink r:id="rId15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Наказ МОН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України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№ 693 25.06.2018</w:t>
        </w:r>
        <w:proofErr w:type="gram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 П</w:t>
        </w:r>
        <w:proofErr w:type="gram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ро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затвердження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типової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освітньої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програми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спеціальних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закладів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загальної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середньої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освіти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І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ступеня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для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дітей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з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особливими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потребами.</w:t>
        </w:r>
      </w:hyperlink>
    </w:p>
    <w:p w:rsidR="00F44E93" w:rsidRPr="00F44E93" w:rsidRDefault="001A4688" w:rsidP="00F44E9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7</w:t>
      </w:r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hyperlink r:id="rId16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Наказ МОН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України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від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08.06.2018 №609 «Про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затвердження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Примірного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положення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про команду </w:t>
        </w:r>
        <w:proofErr w:type="gram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психолого-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педагог</w:t>
        </w:r>
        <w:proofErr w:type="gram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ічного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супроводу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дитини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з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особливими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освітніми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потребами в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закладі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загальної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середньої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та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дошкільної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освіти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».</w:t>
        </w:r>
      </w:hyperlink>
    </w:p>
    <w:p w:rsidR="00F44E93" w:rsidRPr="00F44E93" w:rsidRDefault="001A4688" w:rsidP="00F44E9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8</w:t>
      </w:r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hyperlink r:id="rId17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 Наказ МОН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України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від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07.06.2018 №603</w:t>
        </w:r>
        <w:proofErr w:type="gram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 П</w:t>
        </w:r>
        <w:proofErr w:type="gram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ро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проведення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70C0"/>
            <w:sz w:val="28"/>
            <w:szCs w:val="28"/>
            <w:lang w:val="uk-UA" w:eastAsia="ru-RU"/>
          </w:rPr>
          <w:t>В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сеукраїнського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конкурсу «Учитель року - 2019»</w:t>
        </w:r>
      </w:hyperlink>
    </w:p>
    <w:p w:rsidR="00F44E93" w:rsidRPr="00F44E93" w:rsidRDefault="001A4688" w:rsidP="00F44E9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9</w:t>
      </w:r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hyperlink r:id="rId18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Лист МОН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від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18.05.2018 № 1/11-5480 "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Методичні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рекомендації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щодо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запобігання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та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протидії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насильству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"</w:t>
        </w:r>
      </w:hyperlink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F44E93" w:rsidRPr="00F44E93" w:rsidRDefault="001A4688" w:rsidP="00F44E9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10</w:t>
      </w:r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hyperlink r:id="rId19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Наказ МОН № 405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від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20.04.2018 року</w:t>
        </w:r>
        <w:proofErr w:type="gram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 П</w:t>
        </w:r>
        <w:proofErr w:type="gram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ро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затвердження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типової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освітньої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програми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закладів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загальної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середньої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освіти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ІІ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ступеня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5-9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класи</w:t>
        </w:r>
        <w:proofErr w:type="spellEnd"/>
      </w:hyperlink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F44E93" w:rsidRPr="00F44E93" w:rsidRDefault="00F44E93" w:rsidP="00F44E9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</w:t>
      </w:r>
      <w:r w:rsidR="001A4688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1</w:t>
      </w:r>
      <w:r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hyperlink r:id="rId20" w:history="1"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Наказ МОН № 407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від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20.04.2018 року</w:t>
        </w:r>
        <w:proofErr w:type="gram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 </w:t>
        </w:r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П</w:t>
        </w:r>
        <w:proofErr w:type="gram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ро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затвердження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типової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освітньої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програми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закладів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загальної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середньої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освіти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І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ступеня</w:t>
        </w:r>
        <w:proofErr w:type="spellEnd"/>
      </w:hyperlink>
    </w:p>
    <w:p w:rsidR="00F44E93" w:rsidRPr="00F44E93" w:rsidRDefault="001A4688" w:rsidP="00F44E9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1</w:t>
      </w:r>
      <w:r w:rsidR="006210FB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2</w:t>
      </w:r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hyperlink r:id="rId21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Лист МОН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України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№ 1/9-249 19.04.2018 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Щодо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забезпечення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наступності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дошкільної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та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початкової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освіти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 </w:t>
        </w:r>
      </w:hyperlink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F44E93" w:rsidRPr="00F44E93" w:rsidRDefault="006210FB" w:rsidP="00F44E9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val="uk-UA" w:eastAsia="ru-RU"/>
        </w:rPr>
        <w:t>13</w:t>
      </w:r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 </w:t>
      </w:r>
      <w:hyperlink r:id="rId22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Наказ МОН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України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№ 367 16.04.2018 </w:t>
        </w:r>
      </w:hyperlink>
      <w:hyperlink r:id="rId23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Про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затвердження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порядку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зарахування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,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відрахування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та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переведення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учні</w:t>
        </w:r>
        <w:proofErr w:type="gram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в</w:t>
        </w:r>
        <w:proofErr w:type="spellEnd"/>
        <w:proofErr w:type="gram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до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державних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gram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та</w:t>
        </w:r>
        <w:proofErr w:type="gram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комунальних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закладів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освіти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для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здобуття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повної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загальної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середньої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освіти</w:t>
        </w:r>
        <w:proofErr w:type="spellEnd"/>
      </w:hyperlink>
    </w:p>
    <w:p w:rsidR="001A4688" w:rsidRDefault="006210FB" w:rsidP="00F44E9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14</w:t>
      </w:r>
      <w:r w:rsidR="00F44E93"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hyperlink r:id="rId24" w:history="1"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Наказ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Міністерства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освіти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і науки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України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від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23.03.2018 №283 «Про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затвердження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Методичних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рекомендацій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щодо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організації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освітнього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простору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Нової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української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школи</w:t>
        </w:r>
        <w:proofErr w:type="spellEnd"/>
        <w:r w:rsidR="00F44E93"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» </w:t>
        </w:r>
      </w:hyperlink>
      <w:r w:rsidR="001A4688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</w:t>
      </w:r>
    </w:p>
    <w:p w:rsidR="00F44E93" w:rsidRPr="00AF11D1" w:rsidRDefault="00F44E93" w:rsidP="00F44E9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6210FB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15</w:t>
      </w:r>
      <w:r w:rsidRPr="00F44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hyperlink r:id="rId25" w:history="1"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Наказ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Міністерства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освіти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і науки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України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від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21.03.2018 №268 </w:t>
        </w:r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«Про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затвердження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типових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освітніх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та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навчальних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програм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для 1-2-х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класів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закладів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загальної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середньої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освіти</w:t>
        </w:r>
        <w:proofErr w:type="spellEnd"/>
        <w:r w:rsidRPr="00F44E93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».</w:t>
        </w:r>
      </w:hyperlink>
      <w:bookmarkStart w:id="0" w:name="_GoBack"/>
      <w:bookmarkEnd w:id="0"/>
    </w:p>
    <w:sectPr w:rsidR="00F44E93" w:rsidRPr="00AF11D1" w:rsidSect="001A468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00EE"/>
    <w:multiLevelType w:val="multilevel"/>
    <w:tmpl w:val="CC0C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4E"/>
    <w:rsid w:val="0014494E"/>
    <w:rsid w:val="001A4688"/>
    <w:rsid w:val="006210FB"/>
    <w:rsid w:val="00676B09"/>
    <w:rsid w:val="006F791C"/>
    <w:rsid w:val="00AB156F"/>
    <w:rsid w:val="00AF11D1"/>
    <w:rsid w:val="00B30046"/>
    <w:rsid w:val="00F44E93"/>
    <w:rsid w:val="00F6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6"/>
  </w:style>
  <w:style w:type="paragraph" w:styleId="2">
    <w:name w:val="heading 2"/>
    <w:basedOn w:val="a"/>
    <w:link w:val="20"/>
    <w:uiPriority w:val="9"/>
    <w:qFormat/>
    <w:rsid w:val="00B30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0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0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30046"/>
    <w:rPr>
      <w:b/>
      <w:bCs/>
    </w:rPr>
  </w:style>
  <w:style w:type="paragraph" w:styleId="a5">
    <w:name w:val="Quote"/>
    <w:basedOn w:val="a"/>
    <w:next w:val="a"/>
    <w:link w:val="a6"/>
    <w:uiPriority w:val="29"/>
    <w:qFormat/>
    <w:rsid w:val="00B30046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B30046"/>
    <w:rPr>
      <w:i/>
      <w:iCs/>
      <w:color w:val="000000" w:themeColor="text1"/>
    </w:rPr>
  </w:style>
  <w:style w:type="character" w:styleId="a7">
    <w:name w:val="Intense Emphasis"/>
    <w:basedOn w:val="a0"/>
    <w:uiPriority w:val="21"/>
    <w:qFormat/>
    <w:rsid w:val="00B30046"/>
    <w:rPr>
      <w:b/>
      <w:bCs/>
      <w:i/>
      <w:iCs/>
      <w:color w:val="DDDDDD" w:themeColor="accent1"/>
    </w:rPr>
  </w:style>
  <w:style w:type="character" w:styleId="a8">
    <w:name w:val="Hyperlink"/>
    <w:basedOn w:val="a0"/>
    <w:uiPriority w:val="99"/>
    <w:semiHidden/>
    <w:unhideWhenUsed/>
    <w:rsid w:val="00F44E9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4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4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6"/>
  </w:style>
  <w:style w:type="paragraph" w:styleId="2">
    <w:name w:val="heading 2"/>
    <w:basedOn w:val="a"/>
    <w:link w:val="20"/>
    <w:uiPriority w:val="9"/>
    <w:qFormat/>
    <w:rsid w:val="00B30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0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0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30046"/>
    <w:rPr>
      <w:b/>
      <w:bCs/>
    </w:rPr>
  </w:style>
  <w:style w:type="paragraph" w:styleId="a5">
    <w:name w:val="Quote"/>
    <w:basedOn w:val="a"/>
    <w:next w:val="a"/>
    <w:link w:val="a6"/>
    <w:uiPriority w:val="29"/>
    <w:qFormat/>
    <w:rsid w:val="00B30046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B30046"/>
    <w:rPr>
      <w:i/>
      <w:iCs/>
      <w:color w:val="000000" w:themeColor="text1"/>
    </w:rPr>
  </w:style>
  <w:style w:type="character" w:styleId="a7">
    <w:name w:val="Intense Emphasis"/>
    <w:basedOn w:val="a0"/>
    <w:uiPriority w:val="21"/>
    <w:qFormat/>
    <w:rsid w:val="00B30046"/>
    <w:rPr>
      <w:b/>
      <w:bCs/>
      <w:i/>
      <w:iCs/>
      <w:color w:val="DDDDDD" w:themeColor="accent1"/>
    </w:rPr>
  </w:style>
  <w:style w:type="character" w:styleId="a8">
    <w:name w:val="Hyperlink"/>
    <w:basedOn w:val="a0"/>
    <w:uiPriority w:val="99"/>
    <w:semiHidden/>
    <w:unhideWhenUsed/>
    <w:rsid w:val="00F44E9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4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4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077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9957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6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54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92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2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03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72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969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doc/files/news/616/61640/List_MON_1_9-487__2_.pdf" TargetMode="External"/><Relationship Id="rId13" Type="http://schemas.openxmlformats.org/officeDocument/2006/relationships/hyperlink" Target="http://osvita.ua/legislation/Ser_osv/61466/" TargetMode="External"/><Relationship Id="rId18" Type="http://schemas.openxmlformats.org/officeDocument/2006/relationships/hyperlink" Target="https://imzo.gov.ua/2018/05/21/lyst-mon-vid-18-05-2018-1-11-5480-metodychni-rekomendatsiji-schodo-zapobihannya-ta-protydiji-nasylstv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on.gov.ua/ua/osvita/doshkilna-osvita/nastupnist-mizh-doshkilnoyu-ta-pochatkovoyu-osvitoyu" TargetMode="External"/><Relationship Id="rId7" Type="http://schemas.openxmlformats.org/officeDocument/2006/relationships/hyperlink" Target="http://document.ua/pro-zatverdzhennja-profesiinogo-standartu-vchitel-pochatkovi-doc354723.html" TargetMode="External"/><Relationship Id="rId12" Type="http://schemas.openxmlformats.org/officeDocument/2006/relationships/hyperlink" Target="https://mon.gov.ua/ua/npa/pro-zatverdzhennya-tipovoyi-osvitnoyi-programi-pochatkovoyi-osviti-specialnih-zakladiv-zagalnoyi-serednoyi-osviti-dlya-ditej-z-osoblivimi-osvitnimi-potrebami" TargetMode="External"/><Relationship Id="rId17" Type="http://schemas.openxmlformats.org/officeDocument/2006/relationships/hyperlink" Target="https://osvita.ua/legislation/Ser_osv/61119/" TargetMode="External"/><Relationship Id="rId25" Type="http://schemas.openxmlformats.org/officeDocument/2006/relationships/hyperlink" Target="https://mon.gov.ua/ua/npa/pro-zatverdzhennya-tipovih-osvitnih-ta-navchalnih-program-dlya-1-2-h-klasiv-zakladiv-zagalnoyi-serednoyi-osvi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ua/legislation/Ser_osv/61107/" TargetMode="External"/><Relationship Id="rId20" Type="http://schemas.openxmlformats.org/officeDocument/2006/relationships/hyperlink" Target="https://osvita.ua/legislation/Ser_osv/606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ument.ua/pro-zatverdzhennja-profesiinogo-standartu-vchitel-pochatkovi-doc354723.html" TargetMode="External"/><Relationship Id="rId11" Type="http://schemas.openxmlformats.org/officeDocument/2006/relationships/hyperlink" Target="http://osvita.ua/legislation/Ser_osv/61531/" TargetMode="External"/><Relationship Id="rId24" Type="http://schemas.openxmlformats.org/officeDocument/2006/relationships/hyperlink" Target="https://mon.gov.ua/ua/npa/pro-zatverdzhennya-metodichnih-rekomendacij-shodo-organizaciyi-osvitnogo-prostoru-novoyi-ukrayinskoyi-shko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ua/npa/pro-zatverdzhennya-tipovoyi-osvitnoyi-programi-specialnih-zakladiv-zagalnoyi-serednoyi-osviti-i-stupenya-dlya-ditej-z-osoblivimi-osvitnimi-potrebami" TargetMode="External"/><Relationship Id="rId23" Type="http://schemas.openxmlformats.org/officeDocument/2006/relationships/hyperlink" Target="https://mon.gov.ua/ua/npa/pro-zatverdzhennya-poryadku-zarahuvannya-vidrahuvannya-ta-perevedennya-uchniv-do-derzhavnih-ta-komunalnih-zakladiv-osviti-dlya-zdobuttya-povnoyi-zagalnoyi-serednoyi-osviti" TargetMode="External"/><Relationship Id="rId10" Type="http://schemas.openxmlformats.org/officeDocument/2006/relationships/hyperlink" Target="http://osvita.ua/legislation/Ser_osv/61531/" TargetMode="External"/><Relationship Id="rId19" Type="http://schemas.openxmlformats.org/officeDocument/2006/relationships/hyperlink" Target="https://osvita.ua/legislation/Ser_osv/606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doc/files/news/616/61640/List_MON_1_9-487__2_.pdf" TargetMode="External"/><Relationship Id="rId14" Type="http://schemas.openxmlformats.org/officeDocument/2006/relationships/hyperlink" Target="http://osvita.ua/legislation/Ser_osv/61466/" TargetMode="External"/><Relationship Id="rId22" Type="http://schemas.openxmlformats.org/officeDocument/2006/relationships/hyperlink" Target="https://mon.gov.ua/ua/npa/pro-zatverdzhennya-poryadku-zarahuvannya-vidrahuvannya-ta-perevedennya-uchniv-do-derzhavnih-ta-komunalnih-zakladiv-osviti-dlya-zdobuttya-povnoyi-zagalnoyi-serednoyi-osvit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2953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Sashko</cp:lastModifiedBy>
  <cp:revision>7</cp:revision>
  <dcterms:created xsi:type="dcterms:W3CDTF">2018-09-23T10:33:00Z</dcterms:created>
  <dcterms:modified xsi:type="dcterms:W3CDTF">2018-11-17T13:41:00Z</dcterms:modified>
</cp:coreProperties>
</file>